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36" w:rsidRPr="00026D4B" w:rsidRDefault="0001789B" w:rsidP="00BB03A0">
      <w:pPr>
        <w:jc w:val="center"/>
        <w:rPr>
          <w:rFonts w:asciiTheme="minorEastAsia" w:hAnsiTheme="minorEastAsia"/>
          <w:b/>
          <w:sz w:val="44"/>
          <w:szCs w:val="44"/>
        </w:rPr>
      </w:pPr>
      <w:r w:rsidRPr="0001789B">
        <w:rPr>
          <w:rFonts w:asciiTheme="minorEastAsia" w:hAnsiTheme="minorEastAsia" w:hint="eastAsia"/>
          <w:b/>
          <w:sz w:val="44"/>
          <w:szCs w:val="44"/>
        </w:rPr>
        <w:t>政讯通•全国三农项目网络平台收费服务项目简介</w:t>
      </w:r>
    </w:p>
    <w:p w:rsidR="00C05FD3" w:rsidRPr="00BB03A0" w:rsidRDefault="00C05FD3">
      <w:pPr>
        <w:rPr>
          <w:rFonts w:asciiTheme="minorEastAsia" w:hAnsiTheme="minorEastAsia"/>
          <w:sz w:val="28"/>
          <w:szCs w:val="28"/>
        </w:rPr>
      </w:pP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一、乡镇级三农信息化会员服务费(客户乡镇政府)9980元/年;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二、行政村级三农信息化会员服务费(客户行政村)5980元/年;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三、三农企业信息化会员服务费4980元/年;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四、互联网虚假信息删除服务，每篇服务费200元起;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五、县级政府互联网虚假信息删除及舆情监测服务9.8万元/年;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六、乡镇级互联网虚假信息删除及舆情监测服务3.6万元/年;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七、行政村级互联网虚假信息删除及舆情监测服务9800元/年;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八、面向社会各类三农主题活动2万元起/次;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九、面向社会各类三农宣传活动5000元起/次;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十、发行销售涉农图书、报刊及音像读物，及广告代理;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十一、提供各类涉农网站开发建设、网站设计制作、技术服务、维护服务、推广服务，以及网络全业务服务等项目;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十二、提供地理标志认证、有机产品认证、绿色食品认证、无公害产品认证、驰名商标、注册商标等相关服务;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十三、提供品牌培训、品牌规划、品牌创建、品牌辅导、品牌推广以及品牌营销等品牌系列服务;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十四、提供有偿开设的学术性、行业性、经营性和市场性三农调研调查报告或项目可行性研究报告等服务;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十五、提供企业或产业融资服务、企业或产业规划服务、产品服</w:t>
      </w:r>
      <w:r w:rsidRPr="00BB03A0">
        <w:rPr>
          <w:rFonts w:asciiTheme="minorEastAsia" w:hAnsiTheme="minorEastAsia" w:hint="eastAsia"/>
          <w:sz w:val="28"/>
          <w:szCs w:val="28"/>
        </w:rPr>
        <w:lastRenderedPageBreak/>
        <w:t>务营销，及政策咨询、产业咨询、企业顾问、营销策划等服务;</w:t>
      </w:r>
    </w:p>
    <w:p w:rsidR="00BB03A0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十六、开展致富项目推广、创业项目开发、企业团队培训、电子商务开发、种养殖技术服务、专利技术开发等服务;</w:t>
      </w:r>
    </w:p>
    <w:p w:rsidR="00C05FD3" w:rsidRPr="00BB03A0" w:rsidRDefault="00BB03A0" w:rsidP="00BB03A0">
      <w:pPr>
        <w:rPr>
          <w:rFonts w:asciiTheme="minorEastAsia" w:hAnsiTheme="minorEastAsia"/>
          <w:sz w:val="28"/>
          <w:szCs w:val="28"/>
        </w:rPr>
      </w:pPr>
      <w:r w:rsidRPr="00BB03A0">
        <w:rPr>
          <w:rFonts w:asciiTheme="minorEastAsia" w:hAnsiTheme="minorEastAsia" w:hint="eastAsia"/>
          <w:sz w:val="28"/>
          <w:szCs w:val="28"/>
        </w:rPr>
        <w:t xml:space="preserve">　　注：上述代办、代理业务，均不可与调研员所涉及的维权活动的当事方发生，如有违者将取消相应业务及调研员资格。上述及更多收费项目以北京总部官网公布内容为准。</w:t>
      </w:r>
    </w:p>
    <w:sectPr w:rsidR="00C05FD3" w:rsidRPr="00BB03A0" w:rsidSect="006833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05FD3"/>
    <w:rsid w:val="0001789B"/>
    <w:rsid w:val="00026D4B"/>
    <w:rsid w:val="001C4E22"/>
    <w:rsid w:val="00683336"/>
    <w:rsid w:val="00BB03A0"/>
    <w:rsid w:val="00C05FD3"/>
    <w:rsid w:val="00EB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xbany</dc:creator>
  <cp:keywords/>
  <dc:description/>
  <cp:lastModifiedBy>xbany</cp:lastModifiedBy>
  <cp:revision>5</cp:revision>
  <dcterms:created xsi:type="dcterms:W3CDTF">2022-10-26T07:34:00Z</dcterms:created>
  <dcterms:modified xsi:type="dcterms:W3CDTF">2023-07-26T02:29:00Z</dcterms:modified>
</cp:coreProperties>
</file>