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D6" w:rsidRPr="00FB22A4" w:rsidRDefault="00FB22A4" w:rsidP="00140CD6">
      <w:pPr>
        <w:pStyle w:val="a5"/>
        <w:spacing w:before="0" w:beforeAutospacing="0" w:after="0" w:afterAutospacing="0"/>
        <w:jc w:val="center"/>
        <w:rPr>
          <w:rStyle w:val="a6"/>
          <w:rFonts w:asciiTheme="minorEastAsia" w:eastAsiaTheme="minorEastAsia" w:hAnsiTheme="minorEastAsia" w:cs="Arial"/>
          <w:color w:val="000000"/>
          <w:sz w:val="44"/>
          <w:szCs w:val="44"/>
        </w:rPr>
      </w:pPr>
      <w:r w:rsidRPr="00FB22A4">
        <w:rPr>
          <w:rStyle w:val="a6"/>
          <w:rFonts w:asciiTheme="minorEastAsia" w:eastAsiaTheme="minorEastAsia" w:hAnsiTheme="minorEastAsia" w:cs="Arial" w:hint="eastAsia"/>
          <w:color w:val="000000"/>
          <w:sz w:val="44"/>
          <w:szCs w:val="44"/>
        </w:rPr>
        <w:t>政讯通•全国三农项目调研课题、法制事件办理程序说明</w:t>
      </w:r>
    </w:p>
    <w:p w:rsidR="00140CD6" w:rsidRDefault="00140CD6" w:rsidP="000E56D2">
      <w:pPr>
        <w:pStyle w:val="a5"/>
        <w:spacing w:before="0" w:beforeAutospacing="0" w:after="0" w:afterAutospacing="0"/>
        <w:rPr>
          <w:rStyle w:val="a6"/>
          <w:rFonts w:asciiTheme="minorEastAsia" w:eastAsiaTheme="minorEastAsia" w:hAnsiTheme="minorEastAsia" w:cs="Arial"/>
          <w:color w:val="000000"/>
          <w:sz w:val="28"/>
          <w:szCs w:val="28"/>
        </w:rPr>
      </w:pP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一、接诉、受理、维稳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据调研课题或法律咨询服务来源分为：相关部委公共课题、社会主旋律课题、三农问题课题、民间公益选题及三农法制宣教主题活动、三农政策法规调查问卷。如属于三农相关问题，当事人提供的材料齐全、符合规定、诉求合法等则可以立案。受理后进行初步疏导协调，并按首问责任制规定，由首问人负责在5个工作日内完成上述程序，必要时做书面笔录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依据调研课题或法律服务对象分为：党政机关、企事业单位、科教文组织、农村合作组织及公民。通过来人、来函、网络、电信等方式，自主联络我单位及各部门并专兼职人员均可。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上述程序原则上五个工作日内完成，但因当事人原因延期除外</w:t>
      </w: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二、初审、报备、拨款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初审调研课题、法律咨询服务或维权维稳案例，应做好初步审核，应当立项立案的依法依规报备，并做出具体工作计划和支出预算或收费标准，填写项目经费申请表或办理收费手续。报备审批后，成立相应的专题组，自费或公益案件，由各市中心自主依法依规决定初审、报备、拨款具体事宜；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上述程序原则上五个工作日内完成，经费到位后执行。</w:t>
      </w: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三、调研、核实、取证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lastRenderedPageBreak/>
        <w:t>专题或调研组按工作计划进行调研、核实、取证等具体需要开展工作，可分多部门、多级别、多阶段、多角度、多方式和频次进行。采用法制、科学、规范、专业的工作程序和方式方法。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上述程序视工作难度原则上三十个工作日内完成，特殊情况除外</w:t>
      </w: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四、调解、转办、呈报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专题或调研组视在前期工作的基础上，采取协调、转办、呈报等方式，依据各案不同情形进行调解沟通或转办、呈报、举报或采用多项监督程序，及时、准确、高效、负责的开展上述工作，做到公平、公正、开放、务实、守信、依法。努力做到让当事人满意，让党和人民放心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上述程序原则上二十个工作日内完成，文函材料邮寄时间除外</w:t>
      </w: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五、 举报、内参简报、网络资讯、联动监督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专题或调研组视前期工作情况，依据完整材料、相关论证论据及受理事件本身的具体情况，向相关党政机关、职能部门、司法机构举报投诉、内参简报反映，必要时采用核发网络资讯、当事人公开信、公告通报和联动监督等方式进行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上述程序原则上二十个工作日内完成，法律法规有时间规定的除外</w:t>
      </w:r>
    </w:p>
    <w:p w:rsidR="00466AA5" w:rsidRPr="000E56D2" w:rsidRDefault="00466AA5" w:rsidP="000E56D2">
      <w:pPr>
        <w:pStyle w:val="a5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六、普法宣传</w:t>
      </w: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、</w:t>
      </w: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t>专题活动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64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Fonts w:asciiTheme="minorEastAsia" w:eastAsiaTheme="minorEastAsia" w:hAnsiTheme="minorEastAsia" w:cs="Arial" w:hint="eastAsia"/>
          <w:color w:val="000000"/>
          <w:sz w:val="28"/>
          <w:szCs w:val="28"/>
        </w:rPr>
        <w:t>开展涉农主题的法律法规宣传，结合专题调查问卷的形式，分地区组织公益宣传活动，具体活动规则另行制定。</w:t>
      </w:r>
    </w:p>
    <w:p w:rsidR="00466AA5" w:rsidRPr="000E56D2" w:rsidRDefault="00466AA5" w:rsidP="000E56D2">
      <w:pPr>
        <w:pStyle w:val="a5"/>
        <w:spacing w:before="0" w:beforeAutospacing="0" w:after="0" w:afterAutospacing="0"/>
        <w:ind w:firstLine="555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0E56D2">
        <w:rPr>
          <w:rStyle w:val="a6"/>
          <w:rFonts w:asciiTheme="minorEastAsia" w:eastAsiaTheme="minorEastAsia" w:hAnsiTheme="minorEastAsia" w:cs="Arial" w:hint="eastAsia"/>
          <w:color w:val="000000"/>
          <w:sz w:val="28"/>
          <w:szCs w:val="28"/>
        </w:rPr>
        <w:lastRenderedPageBreak/>
        <w:t>综上所述，专题或专案的办理，常规程序在80个工作日内完成，但因当事方举证、他方取证、案件复杂程度等因素影响，案件办理时间不能确定，并依据具体情况定。</w:t>
      </w:r>
    </w:p>
    <w:p w:rsidR="00661CFF" w:rsidRPr="000E56D2" w:rsidRDefault="00661CFF" w:rsidP="000E56D2">
      <w:pPr>
        <w:rPr>
          <w:rFonts w:asciiTheme="minorEastAsia" w:hAnsiTheme="minorEastAsia"/>
          <w:sz w:val="28"/>
          <w:szCs w:val="28"/>
        </w:rPr>
      </w:pPr>
    </w:p>
    <w:sectPr w:rsidR="00661CFF" w:rsidRPr="000E56D2" w:rsidSect="00661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D9ADF9"/>
    <w:multiLevelType w:val="singleLevel"/>
    <w:tmpl w:val="C1D9ADF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4AC124"/>
    <w:multiLevelType w:val="singleLevel"/>
    <w:tmpl w:val="034AC12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E052B9"/>
    <w:rsid w:val="000E56D2"/>
    <w:rsid w:val="00140CD6"/>
    <w:rsid w:val="00466AA5"/>
    <w:rsid w:val="00610F93"/>
    <w:rsid w:val="00661CFF"/>
    <w:rsid w:val="006E0971"/>
    <w:rsid w:val="00A3281E"/>
    <w:rsid w:val="00E17047"/>
    <w:rsid w:val="00FB22A4"/>
    <w:rsid w:val="01840EAD"/>
    <w:rsid w:val="03AA5D82"/>
    <w:rsid w:val="087A7D52"/>
    <w:rsid w:val="0BD110F3"/>
    <w:rsid w:val="0C6564EB"/>
    <w:rsid w:val="0E8B6F85"/>
    <w:rsid w:val="101B2B7B"/>
    <w:rsid w:val="1347020B"/>
    <w:rsid w:val="13E06BCF"/>
    <w:rsid w:val="14A079D6"/>
    <w:rsid w:val="14F11DB2"/>
    <w:rsid w:val="150249C4"/>
    <w:rsid w:val="15F31493"/>
    <w:rsid w:val="16045E6B"/>
    <w:rsid w:val="17FF53A3"/>
    <w:rsid w:val="188808E5"/>
    <w:rsid w:val="1A05459C"/>
    <w:rsid w:val="1AA436F5"/>
    <w:rsid w:val="1D397678"/>
    <w:rsid w:val="1DE92D1B"/>
    <w:rsid w:val="1E0428C4"/>
    <w:rsid w:val="20CA742D"/>
    <w:rsid w:val="216D13C9"/>
    <w:rsid w:val="2186153D"/>
    <w:rsid w:val="227F2257"/>
    <w:rsid w:val="232A726B"/>
    <w:rsid w:val="234B7261"/>
    <w:rsid w:val="271C4C6F"/>
    <w:rsid w:val="285A4B4A"/>
    <w:rsid w:val="29A10099"/>
    <w:rsid w:val="29B37A3D"/>
    <w:rsid w:val="2AE22A4A"/>
    <w:rsid w:val="2B390D14"/>
    <w:rsid w:val="2B9B0245"/>
    <w:rsid w:val="2BF23AEE"/>
    <w:rsid w:val="2C725995"/>
    <w:rsid w:val="2D7C08FF"/>
    <w:rsid w:val="2DAE1DFB"/>
    <w:rsid w:val="2DD50810"/>
    <w:rsid w:val="30436426"/>
    <w:rsid w:val="3095659E"/>
    <w:rsid w:val="30E052B9"/>
    <w:rsid w:val="31003297"/>
    <w:rsid w:val="317D7F26"/>
    <w:rsid w:val="31933A24"/>
    <w:rsid w:val="320107E0"/>
    <w:rsid w:val="34304793"/>
    <w:rsid w:val="3487551D"/>
    <w:rsid w:val="34A641DE"/>
    <w:rsid w:val="365C1FF6"/>
    <w:rsid w:val="36E1082E"/>
    <w:rsid w:val="37693219"/>
    <w:rsid w:val="379C5B09"/>
    <w:rsid w:val="38521D96"/>
    <w:rsid w:val="38BC2C2E"/>
    <w:rsid w:val="38E872B8"/>
    <w:rsid w:val="395E625A"/>
    <w:rsid w:val="3ADD7A6B"/>
    <w:rsid w:val="3C341DCA"/>
    <w:rsid w:val="3C514992"/>
    <w:rsid w:val="3E127936"/>
    <w:rsid w:val="3E227709"/>
    <w:rsid w:val="3E3C1054"/>
    <w:rsid w:val="3E9A57DB"/>
    <w:rsid w:val="404E33AF"/>
    <w:rsid w:val="40850DC9"/>
    <w:rsid w:val="41014E26"/>
    <w:rsid w:val="43C315F6"/>
    <w:rsid w:val="43E563DF"/>
    <w:rsid w:val="44C96392"/>
    <w:rsid w:val="474157DC"/>
    <w:rsid w:val="47F853C6"/>
    <w:rsid w:val="484227E1"/>
    <w:rsid w:val="48C20A08"/>
    <w:rsid w:val="498C35C5"/>
    <w:rsid w:val="4BBC1A64"/>
    <w:rsid w:val="4C1B78A0"/>
    <w:rsid w:val="4CF652F6"/>
    <w:rsid w:val="4D881083"/>
    <w:rsid w:val="4F0266F2"/>
    <w:rsid w:val="4F1F4FD9"/>
    <w:rsid w:val="51615C22"/>
    <w:rsid w:val="516570ED"/>
    <w:rsid w:val="52220EEB"/>
    <w:rsid w:val="530D54F4"/>
    <w:rsid w:val="53B57351"/>
    <w:rsid w:val="53FE2A3D"/>
    <w:rsid w:val="54666E85"/>
    <w:rsid w:val="54B650A6"/>
    <w:rsid w:val="54D24FD3"/>
    <w:rsid w:val="55567062"/>
    <w:rsid w:val="55E539E8"/>
    <w:rsid w:val="56C65C15"/>
    <w:rsid w:val="57031734"/>
    <w:rsid w:val="5717092D"/>
    <w:rsid w:val="580B53E8"/>
    <w:rsid w:val="594F1498"/>
    <w:rsid w:val="5A364DF6"/>
    <w:rsid w:val="5B685878"/>
    <w:rsid w:val="5B97581A"/>
    <w:rsid w:val="5C022C99"/>
    <w:rsid w:val="5CFB28B5"/>
    <w:rsid w:val="5D8C224E"/>
    <w:rsid w:val="60055C02"/>
    <w:rsid w:val="60C40393"/>
    <w:rsid w:val="61513A81"/>
    <w:rsid w:val="627D2E62"/>
    <w:rsid w:val="62D87F34"/>
    <w:rsid w:val="639812BB"/>
    <w:rsid w:val="64993AAA"/>
    <w:rsid w:val="679127E5"/>
    <w:rsid w:val="68733068"/>
    <w:rsid w:val="68871CD1"/>
    <w:rsid w:val="699A604D"/>
    <w:rsid w:val="6F157853"/>
    <w:rsid w:val="6FF60D83"/>
    <w:rsid w:val="706E1886"/>
    <w:rsid w:val="70915546"/>
    <w:rsid w:val="70FF1A40"/>
    <w:rsid w:val="71480097"/>
    <w:rsid w:val="721321F8"/>
    <w:rsid w:val="733820CA"/>
    <w:rsid w:val="739C541F"/>
    <w:rsid w:val="73EC1F2D"/>
    <w:rsid w:val="761C5168"/>
    <w:rsid w:val="76D32C55"/>
    <w:rsid w:val="78CE6FC7"/>
    <w:rsid w:val="79586B09"/>
    <w:rsid w:val="797F17CA"/>
    <w:rsid w:val="7B7D2DA3"/>
    <w:rsid w:val="7BB1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C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661CFF"/>
    <w:rPr>
      <w:color w:val="0000FF"/>
      <w:u w:val="single"/>
    </w:rPr>
  </w:style>
  <w:style w:type="paragraph" w:styleId="a4">
    <w:name w:val="Balloon Text"/>
    <w:basedOn w:val="a"/>
    <w:link w:val="Char"/>
    <w:rsid w:val="00466AA5"/>
    <w:rPr>
      <w:sz w:val="18"/>
      <w:szCs w:val="18"/>
    </w:rPr>
  </w:style>
  <w:style w:type="character" w:customStyle="1" w:styleId="Char">
    <w:name w:val="批注框文本 Char"/>
    <w:basedOn w:val="a0"/>
    <w:link w:val="a4"/>
    <w:rsid w:val="00466A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466A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466A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叫我小天使！</dc:creator>
  <cp:lastModifiedBy>xbany</cp:lastModifiedBy>
  <cp:revision>6</cp:revision>
  <dcterms:created xsi:type="dcterms:W3CDTF">2021-06-11T05:35:00Z</dcterms:created>
  <dcterms:modified xsi:type="dcterms:W3CDTF">2023-07-26T02:25:00Z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2F30020BB19D4D5498D60AFF6A3D5759</vt:lpwstr>
  </property>
</Properties>
</file>